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C50A7A" w14:textId="4F041405" w:rsidR="001C3B40" w:rsidRDefault="00175F55" w:rsidP="0080788B">
      <w:pPr>
        <w:ind w:left="4956" w:firstLine="708"/>
        <w:jc w:val="right"/>
        <w:rPr>
          <w:rFonts w:ascii="Verdana" w:hAnsi="Verdana"/>
          <w:b/>
          <w:sz w:val="22"/>
        </w:rPr>
      </w:pPr>
      <w:r>
        <w:rPr>
          <w:noProof/>
        </w:rPr>
        <w:drawing>
          <wp:inline distT="0" distB="0" distL="0" distR="0" wp14:anchorId="7563FF6F" wp14:editId="11BB06E4">
            <wp:extent cx="2105025" cy="428625"/>
            <wp:effectExtent l="0" t="0" r="0" b="0"/>
            <wp:docPr id="1" name="Immagine 1" descr="logo confagricoltu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logo confagricoltura"/>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05025" cy="428625"/>
                    </a:xfrm>
                    <a:prstGeom prst="rect">
                      <a:avLst/>
                    </a:prstGeom>
                    <a:noFill/>
                    <a:ln>
                      <a:noFill/>
                    </a:ln>
                  </pic:spPr>
                </pic:pic>
              </a:graphicData>
            </a:graphic>
          </wp:inline>
        </w:drawing>
      </w:r>
      <w:r w:rsidR="00096D8C">
        <w:rPr>
          <w:noProof/>
        </w:rPr>
        <w:tab/>
      </w:r>
      <w:r w:rsidR="00096D8C">
        <w:rPr>
          <w:noProof/>
        </w:rPr>
        <w:tab/>
      </w:r>
      <w:r w:rsidR="00096D8C">
        <w:rPr>
          <w:noProof/>
        </w:rPr>
        <w:tab/>
      </w:r>
    </w:p>
    <w:p w14:paraId="276F30AA" w14:textId="77777777" w:rsidR="00DF6800" w:rsidRDefault="00DF6800" w:rsidP="001C3B40">
      <w:pPr>
        <w:ind w:left="360"/>
        <w:jc w:val="center"/>
        <w:rPr>
          <w:rFonts w:ascii="Verdana" w:hAnsi="Verdana"/>
          <w:b/>
          <w:sz w:val="22"/>
        </w:rPr>
      </w:pPr>
    </w:p>
    <w:p w14:paraId="6FAAA553" w14:textId="77777777" w:rsidR="0080788B" w:rsidRDefault="0080788B" w:rsidP="001C3B40">
      <w:pPr>
        <w:ind w:left="360"/>
        <w:jc w:val="center"/>
        <w:rPr>
          <w:rFonts w:ascii="Verdana" w:hAnsi="Verdana"/>
          <w:b/>
          <w:sz w:val="22"/>
        </w:rPr>
      </w:pPr>
    </w:p>
    <w:p w14:paraId="00954A81" w14:textId="77777777" w:rsidR="00FA78C4" w:rsidRPr="00EB035A" w:rsidRDefault="00FA78C4" w:rsidP="00FA78C4">
      <w:pPr>
        <w:tabs>
          <w:tab w:val="left" w:pos="5925"/>
        </w:tabs>
        <w:jc w:val="center"/>
        <w:rPr>
          <w:rFonts w:ascii="Verdana" w:hAnsi="Verdana" w:cs="Arial"/>
          <w:b/>
          <w:sz w:val="22"/>
          <w:szCs w:val="22"/>
        </w:rPr>
      </w:pPr>
      <w:r w:rsidRPr="00EB035A">
        <w:rPr>
          <w:rFonts w:ascii="Verdana" w:hAnsi="Verdana" w:cs="Arial"/>
          <w:b/>
          <w:sz w:val="22"/>
          <w:szCs w:val="22"/>
        </w:rPr>
        <w:t>COMUNICATO STAMPA</w:t>
      </w:r>
    </w:p>
    <w:p w14:paraId="7A57F952" w14:textId="77777777" w:rsidR="00FA78C4" w:rsidRPr="00EB035A" w:rsidRDefault="00FA78C4" w:rsidP="00FA78C4">
      <w:pPr>
        <w:tabs>
          <w:tab w:val="left" w:pos="5925"/>
        </w:tabs>
        <w:jc w:val="center"/>
        <w:rPr>
          <w:rFonts w:ascii="Verdana" w:hAnsi="Verdana" w:cs="Arial"/>
          <w:b/>
          <w:sz w:val="22"/>
          <w:szCs w:val="22"/>
        </w:rPr>
      </w:pPr>
      <w:r w:rsidRPr="00EB035A">
        <w:rPr>
          <w:rFonts w:ascii="Verdana" w:hAnsi="Verdana" w:cs="Arial"/>
          <w:b/>
          <w:sz w:val="22"/>
          <w:szCs w:val="22"/>
        </w:rPr>
        <w:t>--------------------------------</w:t>
      </w:r>
    </w:p>
    <w:p w14:paraId="1C04C36A" w14:textId="17034B1A" w:rsidR="00FA78C4" w:rsidRDefault="009F6F07" w:rsidP="00FA78C4">
      <w:pPr>
        <w:tabs>
          <w:tab w:val="left" w:pos="5925"/>
        </w:tabs>
        <w:jc w:val="center"/>
        <w:rPr>
          <w:rFonts w:ascii="Verdana" w:hAnsi="Verdana" w:cs="Arial"/>
          <w:b/>
          <w:sz w:val="22"/>
          <w:szCs w:val="22"/>
        </w:rPr>
      </w:pPr>
      <w:r w:rsidRPr="00EB035A">
        <w:rPr>
          <w:rFonts w:ascii="Verdana" w:hAnsi="Verdana" w:cs="Arial"/>
          <w:b/>
          <w:sz w:val="22"/>
          <w:szCs w:val="22"/>
        </w:rPr>
        <w:t>Roma,</w:t>
      </w:r>
      <w:r w:rsidR="00415B21">
        <w:rPr>
          <w:rFonts w:ascii="Verdana" w:hAnsi="Verdana" w:cs="Arial"/>
          <w:b/>
          <w:sz w:val="22"/>
          <w:szCs w:val="22"/>
        </w:rPr>
        <w:t xml:space="preserve"> </w:t>
      </w:r>
      <w:r w:rsidR="00175F55">
        <w:rPr>
          <w:rFonts w:ascii="Verdana" w:hAnsi="Verdana" w:cs="Arial"/>
          <w:b/>
          <w:sz w:val="22"/>
          <w:szCs w:val="22"/>
        </w:rPr>
        <w:t>29</w:t>
      </w:r>
      <w:r w:rsidR="00EB035A" w:rsidRPr="00EB035A">
        <w:rPr>
          <w:rFonts w:ascii="Verdana" w:hAnsi="Verdana" w:cs="Arial"/>
          <w:b/>
          <w:sz w:val="22"/>
          <w:szCs w:val="22"/>
        </w:rPr>
        <w:t xml:space="preserve"> </w:t>
      </w:r>
      <w:r w:rsidR="004349EA">
        <w:rPr>
          <w:rFonts w:ascii="Verdana" w:hAnsi="Verdana" w:cs="Arial"/>
          <w:b/>
          <w:sz w:val="22"/>
          <w:szCs w:val="22"/>
        </w:rPr>
        <w:t>marzo</w:t>
      </w:r>
      <w:r w:rsidR="00415B21">
        <w:rPr>
          <w:rFonts w:ascii="Verdana" w:hAnsi="Verdana" w:cs="Arial"/>
          <w:b/>
          <w:sz w:val="22"/>
          <w:szCs w:val="22"/>
        </w:rPr>
        <w:t xml:space="preserve"> </w:t>
      </w:r>
      <w:r w:rsidR="00E707F0" w:rsidRPr="00EB035A">
        <w:rPr>
          <w:rFonts w:ascii="Verdana" w:hAnsi="Verdana" w:cs="Arial"/>
          <w:b/>
          <w:sz w:val="22"/>
          <w:szCs w:val="22"/>
        </w:rPr>
        <w:t>202</w:t>
      </w:r>
      <w:r w:rsidR="00007808">
        <w:rPr>
          <w:rFonts w:ascii="Verdana" w:hAnsi="Verdana" w:cs="Arial"/>
          <w:b/>
          <w:sz w:val="22"/>
          <w:szCs w:val="22"/>
        </w:rPr>
        <w:t>3</w:t>
      </w:r>
    </w:p>
    <w:p w14:paraId="7464D1A0" w14:textId="5ACAD545" w:rsidR="00175F55" w:rsidRDefault="00175F55" w:rsidP="00FA78C4">
      <w:pPr>
        <w:tabs>
          <w:tab w:val="left" w:pos="5925"/>
        </w:tabs>
        <w:jc w:val="center"/>
        <w:rPr>
          <w:rFonts w:ascii="Verdana" w:hAnsi="Verdana" w:cs="Arial"/>
          <w:b/>
          <w:sz w:val="22"/>
          <w:szCs w:val="22"/>
        </w:rPr>
      </w:pPr>
    </w:p>
    <w:p w14:paraId="32649282" w14:textId="575541EB" w:rsidR="00175F55" w:rsidRPr="0075241E" w:rsidRDefault="00175F55" w:rsidP="00FA78C4">
      <w:pPr>
        <w:tabs>
          <w:tab w:val="left" w:pos="5925"/>
        </w:tabs>
        <w:jc w:val="center"/>
        <w:rPr>
          <w:rFonts w:ascii="Verdana" w:hAnsi="Verdana" w:cs="Arial"/>
          <w:b/>
          <w:sz w:val="22"/>
          <w:szCs w:val="22"/>
        </w:rPr>
      </w:pPr>
    </w:p>
    <w:p w14:paraId="2E3C9676" w14:textId="4E141983" w:rsidR="00175F55" w:rsidRPr="0075241E" w:rsidRDefault="005C70B1" w:rsidP="0075241E">
      <w:pPr>
        <w:jc w:val="both"/>
        <w:rPr>
          <w:rFonts w:ascii="Verdana" w:hAnsi="Verdana"/>
          <w:b/>
          <w:bCs/>
          <w:sz w:val="22"/>
          <w:szCs w:val="22"/>
        </w:rPr>
      </w:pPr>
      <w:r w:rsidRPr="0075241E">
        <w:rPr>
          <w:rFonts w:ascii="Verdana" w:hAnsi="Verdana"/>
          <w:b/>
          <w:bCs/>
          <w:sz w:val="22"/>
          <w:szCs w:val="22"/>
        </w:rPr>
        <w:t xml:space="preserve">DL BOLLETTE, CONFAGRICOLTURA: BENE MISURA SU TASSAZIONE AGROENERGIE CHE MITIGA </w:t>
      </w:r>
      <w:r w:rsidR="0075241E">
        <w:rPr>
          <w:rFonts w:ascii="Verdana" w:hAnsi="Verdana"/>
          <w:b/>
          <w:bCs/>
          <w:sz w:val="22"/>
          <w:szCs w:val="22"/>
        </w:rPr>
        <w:t xml:space="preserve">GLI </w:t>
      </w:r>
      <w:r w:rsidRPr="0075241E">
        <w:rPr>
          <w:rFonts w:ascii="Verdana" w:hAnsi="Verdana"/>
          <w:b/>
          <w:bCs/>
          <w:sz w:val="22"/>
          <w:szCs w:val="22"/>
        </w:rPr>
        <w:t>EFFETTI DELLA CRISI</w:t>
      </w:r>
    </w:p>
    <w:p w14:paraId="0D72B2EF" w14:textId="77777777" w:rsidR="00175F55" w:rsidRPr="0075241E" w:rsidRDefault="00175F55" w:rsidP="0075241E">
      <w:pPr>
        <w:jc w:val="both"/>
        <w:rPr>
          <w:rFonts w:ascii="Verdana" w:hAnsi="Verdana"/>
          <w:sz w:val="22"/>
          <w:szCs w:val="22"/>
        </w:rPr>
      </w:pPr>
    </w:p>
    <w:p w14:paraId="54C0B4B6" w14:textId="2197AC54" w:rsidR="00175F55" w:rsidRPr="0075241E" w:rsidRDefault="00175F55" w:rsidP="0075241E">
      <w:pPr>
        <w:jc w:val="both"/>
        <w:rPr>
          <w:rFonts w:ascii="Verdana" w:hAnsi="Verdana"/>
          <w:sz w:val="22"/>
          <w:szCs w:val="22"/>
        </w:rPr>
      </w:pPr>
      <w:r w:rsidRPr="0075241E">
        <w:rPr>
          <w:rFonts w:ascii="Verdana" w:hAnsi="Verdana"/>
          <w:sz w:val="22"/>
          <w:szCs w:val="22"/>
        </w:rPr>
        <w:t>Confagricoltura plaude all’inserimento nel “</w:t>
      </w:r>
      <w:r w:rsidR="00297CFF">
        <w:rPr>
          <w:rFonts w:ascii="Verdana" w:hAnsi="Verdana"/>
          <w:sz w:val="22"/>
          <w:szCs w:val="22"/>
        </w:rPr>
        <w:t>D</w:t>
      </w:r>
      <w:r w:rsidRPr="0075241E">
        <w:rPr>
          <w:rFonts w:ascii="Verdana" w:hAnsi="Verdana"/>
          <w:sz w:val="22"/>
          <w:szCs w:val="22"/>
        </w:rPr>
        <w:t xml:space="preserve">ecreto Bollette” della misura sulla tassazione dell’energia elettrica da fonti agroforestali </w:t>
      </w:r>
      <w:r w:rsidR="00297CFF">
        <w:rPr>
          <w:rFonts w:ascii="Verdana" w:hAnsi="Verdana"/>
          <w:sz w:val="22"/>
          <w:szCs w:val="22"/>
        </w:rPr>
        <w:t>volta</w:t>
      </w:r>
      <w:r w:rsidRPr="0075241E">
        <w:rPr>
          <w:rFonts w:ascii="Verdana" w:hAnsi="Verdana"/>
          <w:sz w:val="22"/>
          <w:szCs w:val="22"/>
        </w:rPr>
        <w:t xml:space="preserve"> a calmierare gli effetti della crisi energetica e l’incremento dei prezzi dell’energia sulle imprese agricole.</w:t>
      </w:r>
    </w:p>
    <w:p w14:paraId="015819DF" w14:textId="77777777" w:rsidR="00EF53C0" w:rsidRDefault="00175F55" w:rsidP="0075241E">
      <w:pPr>
        <w:jc w:val="both"/>
        <w:rPr>
          <w:rFonts w:ascii="Verdana" w:hAnsi="Verdana"/>
          <w:sz w:val="22"/>
          <w:szCs w:val="22"/>
        </w:rPr>
      </w:pPr>
      <w:r w:rsidRPr="0075241E">
        <w:rPr>
          <w:rFonts w:ascii="Verdana" w:hAnsi="Verdana"/>
          <w:sz w:val="22"/>
          <w:szCs w:val="22"/>
        </w:rPr>
        <w:br/>
        <w:t xml:space="preserve">E’ un intervento fortemente atteso dal settore ed in particolare dalle imprese produttrici di energia da biogas che, attraverso la fissazione di una soglia massima della componente energia all’interno dei regimi di incentivazione, consente loro di poter applicare </w:t>
      </w:r>
      <w:r w:rsidRPr="0075241E">
        <w:rPr>
          <w:rFonts w:ascii="Verdana" w:hAnsi="Verdana"/>
          <w:sz w:val="22"/>
          <w:szCs w:val="22"/>
        </w:rPr>
        <w:t xml:space="preserve">alle produzioni di agroenergia </w:t>
      </w:r>
      <w:r w:rsidRPr="0075241E">
        <w:rPr>
          <w:rFonts w:ascii="Verdana" w:hAnsi="Verdana"/>
          <w:sz w:val="22"/>
          <w:szCs w:val="22"/>
        </w:rPr>
        <w:t>una tassazione più equilibrata</w:t>
      </w:r>
      <w:r w:rsidR="00EF53C0">
        <w:rPr>
          <w:rFonts w:ascii="Verdana" w:hAnsi="Verdana"/>
          <w:sz w:val="22"/>
          <w:szCs w:val="22"/>
        </w:rPr>
        <w:t>.</w:t>
      </w:r>
    </w:p>
    <w:p w14:paraId="208231AA" w14:textId="77777777" w:rsidR="00EF53C0" w:rsidRDefault="00175F55" w:rsidP="0075241E">
      <w:pPr>
        <w:jc w:val="both"/>
        <w:rPr>
          <w:rFonts w:ascii="Verdana" w:hAnsi="Verdana"/>
          <w:sz w:val="22"/>
          <w:szCs w:val="22"/>
        </w:rPr>
      </w:pPr>
      <w:r w:rsidRPr="0075241E">
        <w:rPr>
          <w:rFonts w:ascii="Verdana" w:hAnsi="Verdana"/>
          <w:sz w:val="22"/>
          <w:szCs w:val="22"/>
        </w:rPr>
        <w:t xml:space="preserve"> </w:t>
      </w:r>
      <w:r w:rsidRPr="0075241E">
        <w:rPr>
          <w:rFonts w:ascii="Verdana" w:hAnsi="Verdana"/>
          <w:sz w:val="22"/>
          <w:szCs w:val="22"/>
        </w:rPr>
        <w:br/>
        <w:t>Con l’approvazione della norma, sarà dunque possibile mitigare, almeno sul 2022</w:t>
      </w:r>
      <w:r w:rsidR="00EF53C0">
        <w:rPr>
          <w:rFonts w:ascii="Verdana" w:hAnsi="Verdana"/>
          <w:sz w:val="22"/>
          <w:szCs w:val="22"/>
        </w:rPr>
        <w:t>,</w:t>
      </w:r>
      <w:r w:rsidRPr="0075241E">
        <w:rPr>
          <w:rFonts w:ascii="Verdana" w:hAnsi="Verdana"/>
          <w:sz w:val="22"/>
          <w:szCs w:val="22"/>
        </w:rPr>
        <w:t xml:space="preserve"> il rilevante aumento dei costi di produzione riscontrato negli ultimi due anni.</w:t>
      </w:r>
    </w:p>
    <w:p w14:paraId="65650355" w14:textId="4885BAD2" w:rsidR="00175F55" w:rsidRPr="0075241E" w:rsidRDefault="00175F55" w:rsidP="0075241E">
      <w:pPr>
        <w:jc w:val="both"/>
        <w:rPr>
          <w:rFonts w:ascii="Verdana" w:hAnsi="Verdana"/>
          <w:sz w:val="22"/>
          <w:szCs w:val="22"/>
        </w:rPr>
      </w:pPr>
      <w:r w:rsidRPr="0075241E">
        <w:rPr>
          <w:rFonts w:ascii="Verdana" w:hAnsi="Verdana"/>
          <w:sz w:val="22"/>
          <w:szCs w:val="22"/>
        </w:rPr>
        <w:br/>
        <w:t>Confagricoltura</w:t>
      </w:r>
      <w:r w:rsidRPr="0075241E">
        <w:rPr>
          <w:rFonts w:ascii="Verdana" w:hAnsi="Verdana"/>
          <w:sz w:val="22"/>
          <w:szCs w:val="22"/>
        </w:rPr>
        <w:t xml:space="preserve"> ricorda infine</w:t>
      </w:r>
      <w:r w:rsidRPr="0075241E">
        <w:rPr>
          <w:rFonts w:ascii="Verdana" w:hAnsi="Verdana"/>
          <w:sz w:val="22"/>
          <w:szCs w:val="22"/>
        </w:rPr>
        <w:t xml:space="preserve"> che le imprese agricole</w:t>
      </w:r>
      <w:r w:rsidR="00EF53C0">
        <w:rPr>
          <w:rFonts w:ascii="Verdana" w:hAnsi="Verdana"/>
          <w:sz w:val="22"/>
          <w:szCs w:val="22"/>
        </w:rPr>
        <w:t>,</w:t>
      </w:r>
      <w:r w:rsidRPr="0075241E">
        <w:rPr>
          <w:rFonts w:ascii="Verdana" w:hAnsi="Verdana"/>
          <w:sz w:val="22"/>
          <w:szCs w:val="22"/>
        </w:rPr>
        <w:t xml:space="preserve"> con i loro impianti a biogas e biomasse</w:t>
      </w:r>
      <w:r w:rsidR="00EF53C0">
        <w:rPr>
          <w:rFonts w:ascii="Verdana" w:hAnsi="Verdana"/>
          <w:sz w:val="22"/>
          <w:szCs w:val="22"/>
        </w:rPr>
        <w:t xml:space="preserve">, </w:t>
      </w:r>
      <w:r w:rsidRPr="0075241E">
        <w:rPr>
          <w:rFonts w:ascii="Verdana" w:hAnsi="Verdana"/>
          <w:sz w:val="22"/>
          <w:szCs w:val="22"/>
        </w:rPr>
        <w:t xml:space="preserve">contribuiscono </w:t>
      </w:r>
      <w:r w:rsidR="00EF53C0">
        <w:rPr>
          <w:rFonts w:ascii="Verdana" w:hAnsi="Verdana"/>
          <w:sz w:val="22"/>
          <w:szCs w:val="22"/>
        </w:rPr>
        <w:t>per oltre i</w:t>
      </w:r>
      <w:r w:rsidRPr="0075241E">
        <w:rPr>
          <w:rFonts w:ascii="Verdana" w:hAnsi="Verdana"/>
          <w:sz w:val="22"/>
          <w:szCs w:val="22"/>
        </w:rPr>
        <w:t xml:space="preserve">l 6% </w:t>
      </w:r>
      <w:r w:rsidR="00EF53C0">
        <w:rPr>
          <w:rFonts w:ascii="Verdana" w:hAnsi="Verdana"/>
          <w:sz w:val="22"/>
          <w:szCs w:val="22"/>
        </w:rPr>
        <w:t>a</w:t>
      </w:r>
      <w:r w:rsidRPr="0075241E">
        <w:rPr>
          <w:rFonts w:ascii="Verdana" w:hAnsi="Verdana"/>
          <w:sz w:val="22"/>
          <w:szCs w:val="22"/>
        </w:rPr>
        <w:t>lla produzione elettrica rinnovabile del Paese, operando fattivamente alla transizione energetica ed alla decarbonizzazione.</w:t>
      </w:r>
    </w:p>
    <w:p w14:paraId="7CCEB327" w14:textId="77777777" w:rsidR="00175F55" w:rsidRPr="00EB035A" w:rsidRDefault="00175F55" w:rsidP="00FA78C4">
      <w:pPr>
        <w:tabs>
          <w:tab w:val="left" w:pos="5925"/>
        </w:tabs>
        <w:jc w:val="center"/>
        <w:rPr>
          <w:rFonts w:ascii="Verdana" w:hAnsi="Verdana" w:cs="Arial"/>
          <w:b/>
          <w:sz w:val="22"/>
          <w:szCs w:val="22"/>
        </w:rPr>
      </w:pPr>
    </w:p>
    <w:p w14:paraId="7DC98BDA" w14:textId="77777777" w:rsidR="00EB035A" w:rsidRPr="00EB035A" w:rsidRDefault="00EB035A" w:rsidP="00FA78C4">
      <w:pPr>
        <w:tabs>
          <w:tab w:val="left" w:pos="5925"/>
        </w:tabs>
        <w:jc w:val="center"/>
        <w:rPr>
          <w:rFonts w:ascii="Verdana" w:hAnsi="Verdana" w:cs="Arial"/>
          <w:b/>
          <w:sz w:val="22"/>
          <w:szCs w:val="22"/>
        </w:rPr>
      </w:pPr>
    </w:p>
    <w:p w14:paraId="38071BF0" w14:textId="77777777" w:rsidR="00EE66B5" w:rsidRDefault="00EE66B5" w:rsidP="00FA78C4">
      <w:pPr>
        <w:tabs>
          <w:tab w:val="left" w:pos="5925"/>
        </w:tabs>
        <w:jc w:val="center"/>
        <w:rPr>
          <w:rFonts w:ascii="Verdana" w:hAnsi="Verdana" w:cs="Arial"/>
          <w:b/>
        </w:rPr>
      </w:pPr>
    </w:p>
    <w:p w14:paraId="03C795D7" w14:textId="77777777" w:rsidR="00FA78C4" w:rsidRDefault="00FA78C4" w:rsidP="00FA78C4">
      <w:pPr>
        <w:tabs>
          <w:tab w:val="left" w:pos="5925"/>
        </w:tabs>
        <w:jc w:val="center"/>
        <w:rPr>
          <w:rFonts w:ascii="Verdana" w:hAnsi="Verdana" w:cs="Arial"/>
          <w:b/>
        </w:rPr>
      </w:pPr>
    </w:p>
    <w:p w14:paraId="1ACC0FCE" w14:textId="77777777" w:rsidR="00482CF9" w:rsidRDefault="00482CF9" w:rsidP="00592DFA">
      <w:pPr>
        <w:tabs>
          <w:tab w:val="left" w:pos="5925"/>
        </w:tabs>
        <w:jc w:val="both"/>
        <w:rPr>
          <w:rFonts w:ascii="Verdana" w:hAnsi="Verdana" w:cs="Arial"/>
          <w:b/>
        </w:rPr>
      </w:pPr>
    </w:p>
    <w:p w14:paraId="21871C3E" w14:textId="77777777" w:rsidR="00272D27" w:rsidRDefault="00272D27" w:rsidP="00592DFA">
      <w:pPr>
        <w:tabs>
          <w:tab w:val="left" w:pos="5925"/>
        </w:tabs>
        <w:jc w:val="both"/>
        <w:rPr>
          <w:rFonts w:ascii="Verdana" w:hAnsi="Verdana" w:cs="Arial"/>
          <w:b/>
        </w:rPr>
      </w:pPr>
    </w:p>
    <w:p w14:paraId="57533829" w14:textId="77777777" w:rsidR="00592DFA" w:rsidRPr="00C050F0" w:rsidRDefault="00592DFA" w:rsidP="00C050F0">
      <w:pPr>
        <w:spacing w:after="160" w:line="259" w:lineRule="auto"/>
        <w:jc w:val="both"/>
        <w:rPr>
          <w:rFonts w:ascii="Verdana" w:eastAsia="Calibri" w:hAnsi="Verdana"/>
          <w:color w:val="000000"/>
          <w:sz w:val="22"/>
          <w:szCs w:val="22"/>
          <w:shd w:val="clear" w:color="auto" w:fill="FFFFFF"/>
          <w:lang w:eastAsia="en-US"/>
        </w:rPr>
      </w:pPr>
    </w:p>
    <w:p w14:paraId="2E9E5B3B" w14:textId="77777777" w:rsidR="004D099F" w:rsidRPr="004D099F" w:rsidRDefault="004D099F" w:rsidP="004D099F">
      <w:pPr>
        <w:rPr>
          <w:rFonts w:ascii="Calibri" w:hAnsi="Calibri" w:cs="Calibri"/>
          <w:color w:val="000000"/>
          <w:sz w:val="22"/>
          <w:szCs w:val="22"/>
        </w:rPr>
      </w:pPr>
    </w:p>
    <w:p w14:paraId="0C1EB436" w14:textId="77777777" w:rsidR="004D099F" w:rsidRPr="004D099F" w:rsidRDefault="004D099F" w:rsidP="004D099F">
      <w:pPr>
        <w:spacing w:after="160" w:line="259" w:lineRule="auto"/>
        <w:jc w:val="both"/>
        <w:rPr>
          <w:rFonts w:ascii="Verdana" w:eastAsia="Calibri" w:hAnsi="Verdana"/>
          <w:sz w:val="22"/>
          <w:szCs w:val="22"/>
          <w:lang w:eastAsia="en-US"/>
        </w:rPr>
      </w:pPr>
    </w:p>
    <w:p w14:paraId="10F443ED" w14:textId="77777777" w:rsidR="00416FA3" w:rsidRDefault="00416FA3" w:rsidP="00607FC5">
      <w:pPr>
        <w:pStyle w:val="Default"/>
        <w:jc w:val="both"/>
        <w:rPr>
          <w:rFonts w:ascii="Verdana" w:hAnsi="Verdana" w:cs="Arial"/>
          <w:sz w:val="22"/>
          <w:szCs w:val="22"/>
        </w:rPr>
      </w:pPr>
    </w:p>
    <w:sectPr w:rsidR="00416FA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27A02"/>
    <w:multiLevelType w:val="hybridMultilevel"/>
    <w:tmpl w:val="63E0FA9C"/>
    <w:lvl w:ilvl="0" w:tplc="A554FA7E">
      <w:start w:val="1"/>
      <w:numFmt w:val="bullet"/>
      <w:lvlText w:val=""/>
      <w:lvlJc w:val="left"/>
      <w:pPr>
        <w:tabs>
          <w:tab w:val="num" w:pos="720"/>
        </w:tabs>
        <w:ind w:left="851" w:hanging="491"/>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16cid:durableId="20409349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38B"/>
    <w:rsid w:val="00001975"/>
    <w:rsid w:val="00007805"/>
    <w:rsid w:val="00007808"/>
    <w:rsid w:val="0001123F"/>
    <w:rsid w:val="000113F0"/>
    <w:rsid w:val="0001375D"/>
    <w:rsid w:val="00014E6A"/>
    <w:rsid w:val="0001556E"/>
    <w:rsid w:val="00016FEE"/>
    <w:rsid w:val="00021395"/>
    <w:rsid w:val="000225D7"/>
    <w:rsid w:val="00023FA9"/>
    <w:rsid w:val="00026407"/>
    <w:rsid w:val="00027D04"/>
    <w:rsid w:val="0003042D"/>
    <w:rsid w:val="0003285B"/>
    <w:rsid w:val="00032A7B"/>
    <w:rsid w:val="00033B8D"/>
    <w:rsid w:val="000360D4"/>
    <w:rsid w:val="00036F0F"/>
    <w:rsid w:val="0004305B"/>
    <w:rsid w:val="000431DC"/>
    <w:rsid w:val="000468F1"/>
    <w:rsid w:val="00050E5B"/>
    <w:rsid w:val="0005158D"/>
    <w:rsid w:val="0005319C"/>
    <w:rsid w:val="00055918"/>
    <w:rsid w:val="00056D74"/>
    <w:rsid w:val="00062B60"/>
    <w:rsid w:val="00065AA9"/>
    <w:rsid w:val="000716C1"/>
    <w:rsid w:val="00072739"/>
    <w:rsid w:val="000812E8"/>
    <w:rsid w:val="000844AD"/>
    <w:rsid w:val="00085B48"/>
    <w:rsid w:val="00086633"/>
    <w:rsid w:val="00087724"/>
    <w:rsid w:val="00087F28"/>
    <w:rsid w:val="000937A1"/>
    <w:rsid w:val="000963F6"/>
    <w:rsid w:val="00096D39"/>
    <w:rsid w:val="00096D8C"/>
    <w:rsid w:val="00097A58"/>
    <w:rsid w:val="000A053F"/>
    <w:rsid w:val="000A3514"/>
    <w:rsid w:val="000A365C"/>
    <w:rsid w:val="000A417F"/>
    <w:rsid w:val="000A47DE"/>
    <w:rsid w:val="000A49DE"/>
    <w:rsid w:val="000A6000"/>
    <w:rsid w:val="000B05E1"/>
    <w:rsid w:val="000B18E1"/>
    <w:rsid w:val="000B3087"/>
    <w:rsid w:val="000B5BCD"/>
    <w:rsid w:val="000C352A"/>
    <w:rsid w:val="000C5C32"/>
    <w:rsid w:val="000C7359"/>
    <w:rsid w:val="000C74C6"/>
    <w:rsid w:val="000D5A80"/>
    <w:rsid w:val="000D6A58"/>
    <w:rsid w:val="000D7747"/>
    <w:rsid w:val="000D7C0F"/>
    <w:rsid w:val="000E299A"/>
    <w:rsid w:val="000F050C"/>
    <w:rsid w:val="000F5109"/>
    <w:rsid w:val="000F6F4B"/>
    <w:rsid w:val="000F76F4"/>
    <w:rsid w:val="001015B7"/>
    <w:rsid w:val="001032B2"/>
    <w:rsid w:val="00103B52"/>
    <w:rsid w:val="0010754D"/>
    <w:rsid w:val="00111C0F"/>
    <w:rsid w:val="0011467D"/>
    <w:rsid w:val="00117509"/>
    <w:rsid w:val="00121ED4"/>
    <w:rsid w:val="00126C98"/>
    <w:rsid w:val="00133DB3"/>
    <w:rsid w:val="001352D4"/>
    <w:rsid w:val="001377B4"/>
    <w:rsid w:val="00146AFE"/>
    <w:rsid w:val="00146CCE"/>
    <w:rsid w:val="0014785F"/>
    <w:rsid w:val="0015091F"/>
    <w:rsid w:val="00153CF2"/>
    <w:rsid w:val="001549C3"/>
    <w:rsid w:val="001605D2"/>
    <w:rsid w:val="00160A6C"/>
    <w:rsid w:val="001615EE"/>
    <w:rsid w:val="0016160F"/>
    <w:rsid w:val="0016251B"/>
    <w:rsid w:val="00166ADC"/>
    <w:rsid w:val="00166FEC"/>
    <w:rsid w:val="00170E67"/>
    <w:rsid w:val="00174E12"/>
    <w:rsid w:val="00174E7B"/>
    <w:rsid w:val="00175158"/>
    <w:rsid w:val="00175F55"/>
    <w:rsid w:val="00177E2F"/>
    <w:rsid w:val="00180B0E"/>
    <w:rsid w:val="001823CE"/>
    <w:rsid w:val="00182ADD"/>
    <w:rsid w:val="00182B57"/>
    <w:rsid w:val="00183177"/>
    <w:rsid w:val="00184AF2"/>
    <w:rsid w:val="001860DB"/>
    <w:rsid w:val="00191F8A"/>
    <w:rsid w:val="00193521"/>
    <w:rsid w:val="00194354"/>
    <w:rsid w:val="001A2EC8"/>
    <w:rsid w:val="001A33EB"/>
    <w:rsid w:val="001A3CA8"/>
    <w:rsid w:val="001A3FD2"/>
    <w:rsid w:val="001B1CB0"/>
    <w:rsid w:val="001B5342"/>
    <w:rsid w:val="001C3B40"/>
    <w:rsid w:val="001C682F"/>
    <w:rsid w:val="001D2BC2"/>
    <w:rsid w:val="001D6942"/>
    <w:rsid w:val="001D7BE6"/>
    <w:rsid w:val="001E54A8"/>
    <w:rsid w:val="001E6980"/>
    <w:rsid w:val="001E76D1"/>
    <w:rsid w:val="001F1A70"/>
    <w:rsid w:val="001F2226"/>
    <w:rsid w:val="001F7CB9"/>
    <w:rsid w:val="002024EE"/>
    <w:rsid w:val="00203B7C"/>
    <w:rsid w:val="00204545"/>
    <w:rsid w:val="00205EB5"/>
    <w:rsid w:val="0020760A"/>
    <w:rsid w:val="002100FE"/>
    <w:rsid w:val="00210350"/>
    <w:rsid w:val="00210F67"/>
    <w:rsid w:val="002171DB"/>
    <w:rsid w:val="00217EB8"/>
    <w:rsid w:val="002215F1"/>
    <w:rsid w:val="00222DF3"/>
    <w:rsid w:val="00230D4D"/>
    <w:rsid w:val="00235DD6"/>
    <w:rsid w:val="00244035"/>
    <w:rsid w:val="00245337"/>
    <w:rsid w:val="00251A66"/>
    <w:rsid w:val="00251D52"/>
    <w:rsid w:val="00252174"/>
    <w:rsid w:val="00253DB5"/>
    <w:rsid w:val="00264C75"/>
    <w:rsid w:val="00264EC4"/>
    <w:rsid w:val="00270A1B"/>
    <w:rsid w:val="00272D27"/>
    <w:rsid w:val="00275465"/>
    <w:rsid w:val="00284150"/>
    <w:rsid w:val="00285237"/>
    <w:rsid w:val="00286224"/>
    <w:rsid w:val="00291CC7"/>
    <w:rsid w:val="00294320"/>
    <w:rsid w:val="00297036"/>
    <w:rsid w:val="00297570"/>
    <w:rsid w:val="00297638"/>
    <w:rsid w:val="00297CFF"/>
    <w:rsid w:val="002A177B"/>
    <w:rsid w:val="002A21BB"/>
    <w:rsid w:val="002A3F7D"/>
    <w:rsid w:val="002A78E8"/>
    <w:rsid w:val="002B1967"/>
    <w:rsid w:val="002B1B1D"/>
    <w:rsid w:val="002B1F60"/>
    <w:rsid w:val="002B5883"/>
    <w:rsid w:val="002B5F38"/>
    <w:rsid w:val="002C131C"/>
    <w:rsid w:val="002C3FEA"/>
    <w:rsid w:val="002D10A2"/>
    <w:rsid w:val="002E0133"/>
    <w:rsid w:val="002E327F"/>
    <w:rsid w:val="002E5824"/>
    <w:rsid w:val="002E6409"/>
    <w:rsid w:val="002F0B8F"/>
    <w:rsid w:val="002F1784"/>
    <w:rsid w:val="002F3A8B"/>
    <w:rsid w:val="002F46DB"/>
    <w:rsid w:val="00302F05"/>
    <w:rsid w:val="003034E3"/>
    <w:rsid w:val="00304AE1"/>
    <w:rsid w:val="003053B7"/>
    <w:rsid w:val="00306BD6"/>
    <w:rsid w:val="00307EE7"/>
    <w:rsid w:val="00312447"/>
    <w:rsid w:val="00312B46"/>
    <w:rsid w:val="003206CC"/>
    <w:rsid w:val="00322546"/>
    <w:rsid w:val="003231A3"/>
    <w:rsid w:val="00323F95"/>
    <w:rsid w:val="003257B5"/>
    <w:rsid w:val="00330103"/>
    <w:rsid w:val="0033363E"/>
    <w:rsid w:val="003345B8"/>
    <w:rsid w:val="003415EB"/>
    <w:rsid w:val="00341A22"/>
    <w:rsid w:val="00342DCD"/>
    <w:rsid w:val="003437AC"/>
    <w:rsid w:val="00344908"/>
    <w:rsid w:val="00352432"/>
    <w:rsid w:val="00356721"/>
    <w:rsid w:val="00356D06"/>
    <w:rsid w:val="0036069B"/>
    <w:rsid w:val="00361708"/>
    <w:rsid w:val="00361AC1"/>
    <w:rsid w:val="00361B0E"/>
    <w:rsid w:val="0036316D"/>
    <w:rsid w:val="0037350F"/>
    <w:rsid w:val="00373595"/>
    <w:rsid w:val="003759E7"/>
    <w:rsid w:val="00376389"/>
    <w:rsid w:val="003775FE"/>
    <w:rsid w:val="00384D20"/>
    <w:rsid w:val="003852A7"/>
    <w:rsid w:val="00385E7A"/>
    <w:rsid w:val="00387BBE"/>
    <w:rsid w:val="00390950"/>
    <w:rsid w:val="00390B23"/>
    <w:rsid w:val="00396EDC"/>
    <w:rsid w:val="00397128"/>
    <w:rsid w:val="003971CB"/>
    <w:rsid w:val="00397E76"/>
    <w:rsid w:val="003A02F5"/>
    <w:rsid w:val="003A1FF9"/>
    <w:rsid w:val="003A2D0F"/>
    <w:rsid w:val="003A428A"/>
    <w:rsid w:val="003B15F4"/>
    <w:rsid w:val="003B20A1"/>
    <w:rsid w:val="003B2E92"/>
    <w:rsid w:val="003B2EF5"/>
    <w:rsid w:val="003B4213"/>
    <w:rsid w:val="003B5E88"/>
    <w:rsid w:val="003C03E2"/>
    <w:rsid w:val="003C4904"/>
    <w:rsid w:val="003C52C3"/>
    <w:rsid w:val="003C61B3"/>
    <w:rsid w:val="003D181B"/>
    <w:rsid w:val="003D27C3"/>
    <w:rsid w:val="003D450D"/>
    <w:rsid w:val="003D46FD"/>
    <w:rsid w:val="003D7CD8"/>
    <w:rsid w:val="003E2EF2"/>
    <w:rsid w:val="003E7F1A"/>
    <w:rsid w:val="003F055C"/>
    <w:rsid w:val="003F06AC"/>
    <w:rsid w:val="003F0A99"/>
    <w:rsid w:val="003F11EA"/>
    <w:rsid w:val="003F2A19"/>
    <w:rsid w:val="003F30BD"/>
    <w:rsid w:val="003F4280"/>
    <w:rsid w:val="003F4D49"/>
    <w:rsid w:val="003F5C50"/>
    <w:rsid w:val="0040018D"/>
    <w:rsid w:val="00406704"/>
    <w:rsid w:val="0040790F"/>
    <w:rsid w:val="00415B21"/>
    <w:rsid w:val="00416FA3"/>
    <w:rsid w:val="00420CBD"/>
    <w:rsid w:val="004349EA"/>
    <w:rsid w:val="00440068"/>
    <w:rsid w:val="00443D5F"/>
    <w:rsid w:val="004447B5"/>
    <w:rsid w:val="00444BDE"/>
    <w:rsid w:val="0044732D"/>
    <w:rsid w:val="004545F3"/>
    <w:rsid w:val="004554D4"/>
    <w:rsid w:val="0045606B"/>
    <w:rsid w:val="00457BD7"/>
    <w:rsid w:val="00463128"/>
    <w:rsid w:val="00464709"/>
    <w:rsid w:val="00464985"/>
    <w:rsid w:val="00467387"/>
    <w:rsid w:val="00470F7C"/>
    <w:rsid w:val="00471602"/>
    <w:rsid w:val="004742CF"/>
    <w:rsid w:val="004822C0"/>
    <w:rsid w:val="00482CF9"/>
    <w:rsid w:val="00486F8B"/>
    <w:rsid w:val="00487A6B"/>
    <w:rsid w:val="00492164"/>
    <w:rsid w:val="00492319"/>
    <w:rsid w:val="00492C32"/>
    <w:rsid w:val="00493E56"/>
    <w:rsid w:val="004944B0"/>
    <w:rsid w:val="0049598E"/>
    <w:rsid w:val="0049633D"/>
    <w:rsid w:val="00496BB2"/>
    <w:rsid w:val="004974C2"/>
    <w:rsid w:val="004A1A8F"/>
    <w:rsid w:val="004A65A0"/>
    <w:rsid w:val="004B0C5E"/>
    <w:rsid w:val="004B1D2A"/>
    <w:rsid w:val="004B68D4"/>
    <w:rsid w:val="004C35BD"/>
    <w:rsid w:val="004C3630"/>
    <w:rsid w:val="004C7006"/>
    <w:rsid w:val="004C7433"/>
    <w:rsid w:val="004C7BBA"/>
    <w:rsid w:val="004D099F"/>
    <w:rsid w:val="004D0A8A"/>
    <w:rsid w:val="004D0D35"/>
    <w:rsid w:val="004D1294"/>
    <w:rsid w:val="004E036D"/>
    <w:rsid w:val="004E4CDD"/>
    <w:rsid w:val="004E4E5E"/>
    <w:rsid w:val="004E4EF2"/>
    <w:rsid w:val="004E60D2"/>
    <w:rsid w:val="004E75F8"/>
    <w:rsid w:val="004F3103"/>
    <w:rsid w:val="004F6423"/>
    <w:rsid w:val="00501550"/>
    <w:rsid w:val="00502D62"/>
    <w:rsid w:val="00506F46"/>
    <w:rsid w:val="0051098F"/>
    <w:rsid w:val="00512A81"/>
    <w:rsid w:val="0051656A"/>
    <w:rsid w:val="00517C81"/>
    <w:rsid w:val="00517D21"/>
    <w:rsid w:val="00517D8D"/>
    <w:rsid w:val="005225B5"/>
    <w:rsid w:val="00524BB4"/>
    <w:rsid w:val="005259F6"/>
    <w:rsid w:val="00526DA5"/>
    <w:rsid w:val="0052787E"/>
    <w:rsid w:val="00527C63"/>
    <w:rsid w:val="00531555"/>
    <w:rsid w:val="00531654"/>
    <w:rsid w:val="00532B86"/>
    <w:rsid w:val="005340C9"/>
    <w:rsid w:val="005377A1"/>
    <w:rsid w:val="005378D0"/>
    <w:rsid w:val="0054062C"/>
    <w:rsid w:val="00542778"/>
    <w:rsid w:val="005442DF"/>
    <w:rsid w:val="0054468C"/>
    <w:rsid w:val="00544EF6"/>
    <w:rsid w:val="00546A4E"/>
    <w:rsid w:val="00550D8C"/>
    <w:rsid w:val="00553634"/>
    <w:rsid w:val="00555014"/>
    <w:rsid w:val="005631DC"/>
    <w:rsid w:val="0056454F"/>
    <w:rsid w:val="005679D4"/>
    <w:rsid w:val="00572187"/>
    <w:rsid w:val="005730D0"/>
    <w:rsid w:val="0058433B"/>
    <w:rsid w:val="00585113"/>
    <w:rsid w:val="00585A8E"/>
    <w:rsid w:val="00586F91"/>
    <w:rsid w:val="0059096B"/>
    <w:rsid w:val="0059114A"/>
    <w:rsid w:val="0059133F"/>
    <w:rsid w:val="00592DFA"/>
    <w:rsid w:val="0059377F"/>
    <w:rsid w:val="0059539D"/>
    <w:rsid w:val="00595AED"/>
    <w:rsid w:val="00596A28"/>
    <w:rsid w:val="005A15EF"/>
    <w:rsid w:val="005A2C3F"/>
    <w:rsid w:val="005A529F"/>
    <w:rsid w:val="005A69CC"/>
    <w:rsid w:val="005B2DA8"/>
    <w:rsid w:val="005B5774"/>
    <w:rsid w:val="005C50BE"/>
    <w:rsid w:val="005C70B1"/>
    <w:rsid w:val="005D446E"/>
    <w:rsid w:val="005D5E56"/>
    <w:rsid w:val="005D6198"/>
    <w:rsid w:val="005E184A"/>
    <w:rsid w:val="005E200F"/>
    <w:rsid w:val="005E28FC"/>
    <w:rsid w:val="005E3AA8"/>
    <w:rsid w:val="005E45DF"/>
    <w:rsid w:val="005E7FEA"/>
    <w:rsid w:val="005F7994"/>
    <w:rsid w:val="005F7DCA"/>
    <w:rsid w:val="0060254D"/>
    <w:rsid w:val="00602858"/>
    <w:rsid w:val="006031C1"/>
    <w:rsid w:val="00604736"/>
    <w:rsid w:val="00604D3E"/>
    <w:rsid w:val="00606450"/>
    <w:rsid w:val="006065D8"/>
    <w:rsid w:val="0060672B"/>
    <w:rsid w:val="00607FC5"/>
    <w:rsid w:val="00611406"/>
    <w:rsid w:val="00612E67"/>
    <w:rsid w:val="00613534"/>
    <w:rsid w:val="00617F8A"/>
    <w:rsid w:val="00622E80"/>
    <w:rsid w:val="00626350"/>
    <w:rsid w:val="00626715"/>
    <w:rsid w:val="006272CD"/>
    <w:rsid w:val="00627D44"/>
    <w:rsid w:val="00631D35"/>
    <w:rsid w:val="00633118"/>
    <w:rsid w:val="0063621B"/>
    <w:rsid w:val="0064150A"/>
    <w:rsid w:val="00643397"/>
    <w:rsid w:val="00645416"/>
    <w:rsid w:val="00646585"/>
    <w:rsid w:val="00660D51"/>
    <w:rsid w:val="00660FAE"/>
    <w:rsid w:val="00661026"/>
    <w:rsid w:val="00661F87"/>
    <w:rsid w:val="00662ECE"/>
    <w:rsid w:val="006728AD"/>
    <w:rsid w:val="006743B0"/>
    <w:rsid w:val="00675A2D"/>
    <w:rsid w:val="00675ACA"/>
    <w:rsid w:val="00676E5A"/>
    <w:rsid w:val="006770FA"/>
    <w:rsid w:val="00681DDE"/>
    <w:rsid w:val="00682121"/>
    <w:rsid w:val="006840D0"/>
    <w:rsid w:val="00686DAC"/>
    <w:rsid w:val="006904CB"/>
    <w:rsid w:val="006928AD"/>
    <w:rsid w:val="00693D32"/>
    <w:rsid w:val="00696308"/>
    <w:rsid w:val="006A10C5"/>
    <w:rsid w:val="006A1200"/>
    <w:rsid w:val="006A16D4"/>
    <w:rsid w:val="006A6036"/>
    <w:rsid w:val="006B1C12"/>
    <w:rsid w:val="006B3BAD"/>
    <w:rsid w:val="006B48F0"/>
    <w:rsid w:val="006C04FC"/>
    <w:rsid w:val="006C22FC"/>
    <w:rsid w:val="006C718A"/>
    <w:rsid w:val="006D0D44"/>
    <w:rsid w:val="006D1AE2"/>
    <w:rsid w:val="006D1AF9"/>
    <w:rsid w:val="006D7AD3"/>
    <w:rsid w:val="006D7FA2"/>
    <w:rsid w:val="006E19C1"/>
    <w:rsid w:val="006E1BE6"/>
    <w:rsid w:val="006E2323"/>
    <w:rsid w:val="006E3934"/>
    <w:rsid w:val="006E5007"/>
    <w:rsid w:val="006E6BE9"/>
    <w:rsid w:val="006F5D19"/>
    <w:rsid w:val="0070064B"/>
    <w:rsid w:val="00704A02"/>
    <w:rsid w:val="007061AE"/>
    <w:rsid w:val="00707178"/>
    <w:rsid w:val="00710FE2"/>
    <w:rsid w:val="007119CC"/>
    <w:rsid w:val="00714A9B"/>
    <w:rsid w:val="0072039E"/>
    <w:rsid w:val="00720487"/>
    <w:rsid w:val="0072370B"/>
    <w:rsid w:val="00724E08"/>
    <w:rsid w:val="00725271"/>
    <w:rsid w:val="00726BA6"/>
    <w:rsid w:val="00730163"/>
    <w:rsid w:val="00731244"/>
    <w:rsid w:val="00732923"/>
    <w:rsid w:val="00734589"/>
    <w:rsid w:val="007371D7"/>
    <w:rsid w:val="00741FB3"/>
    <w:rsid w:val="007470EC"/>
    <w:rsid w:val="00747FA0"/>
    <w:rsid w:val="00751858"/>
    <w:rsid w:val="00751F38"/>
    <w:rsid w:val="0075241E"/>
    <w:rsid w:val="00754C75"/>
    <w:rsid w:val="00755256"/>
    <w:rsid w:val="0075540F"/>
    <w:rsid w:val="0076078B"/>
    <w:rsid w:val="00766525"/>
    <w:rsid w:val="0077187E"/>
    <w:rsid w:val="00771A52"/>
    <w:rsid w:val="00771E83"/>
    <w:rsid w:val="00773EC3"/>
    <w:rsid w:val="00777832"/>
    <w:rsid w:val="00777E4C"/>
    <w:rsid w:val="00780A82"/>
    <w:rsid w:val="007811FE"/>
    <w:rsid w:val="00784499"/>
    <w:rsid w:val="00786EC4"/>
    <w:rsid w:val="00793D21"/>
    <w:rsid w:val="0079487F"/>
    <w:rsid w:val="007977D9"/>
    <w:rsid w:val="007A2CD9"/>
    <w:rsid w:val="007A57D9"/>
    <w:rsid w:val="007A64DC"/>
    <w:rsid w:val="007B356C"/>
    <w:rsid w:val="007B3AF2"/>
    <w:rsid w:val="007B4A6F"/>
    <w:rsid w:val="007B5D72"/>
    <w:rsid w:val="007C038F"/>
    <w:rsid w:val="007C16D9"/>
    <w:rsid w:val="007D451F"/>
    <w:rsid w:val="007D4B51"/>
    <w:rsid w:val="007D4ECB"/>
    <w:rsid w:val="007D4F40"/>
    <w:rsid w:val="007D65E9"/>
    <w:rsid w:val="007D676B"/>
    <w:rsid w:val="007E07A2"/>
    <w:rsid w:val="007E239C"/>
    <w:rsid w:val="007E3394"/>
    <w:rsid w:val="007F0A31"/>
    <w:rsid w:val="007F2E68"/>
    <w:rsid w:val="007F3D08"/>
    <w:rsid w:val="007F4482"/>
    <w:rsid w:val="007F7FE8"/>
    <w:rsid w:val="00800421"/>
    <w:rsid w:val="00800800"/>
    <w:rsid w:val="008045A3"/>
    <w:rsid w:val="008058E2"/>
    <w:rsid w:val="0080665C"/>
    <w:rsid w:val="0080788B"/>
    <w:rsid w:val="00812B8D"/>
    <w:rsid w:val="00813B58"/>
    <w:rsid w:val="008151C5"/>
    <w:rsid w:val="00816032"/>
    <w:rsid w:val="0082194E"/>
    <w:rsid w:val="0082234C"/>
    <w:rsid w:val="008244DE"/>
    <w:rsid w:val="008262FF"/>
    <w:rsid w:val="008266A7"/>
    <w:rsid w:val="00827468"/>
    <w:rsid w:val="00834787"/>
    <w:rsid w:val="00835575"/>
    <w:rsid w:val="00836AD2"/>
    <w:rsid w:val="00836EED"/>
    <w:rsid w:val="00840AFD"/>
    <w:rsid w:val="00840BBD"/>
    <w:rsid w:val="00844FFB"/>
    <w:rsid w:val="00845166"/>
    <w:rsid w:val="008511F4"/>
    <w:rsid w:val="00852479"/>
    <w:rsid w:val="00861546"/>
    <w:rsid w:val="008676BD"/>
    <w:rsid w:val="008700CF"/>
    <w:rsid w:val="008740F1"/>
    <w:rsid w:val="00877182"/>
    <w:rsid w:val="0087765F"/>
    <w:rsid w:val="00881E28"/>
    <w:rsid w:val="00884889"/>
    <w:rsid w:val="00885205"/>
    <w:rsid w:val="00892218"/>
    <w:rsid w:val="00892E66"/>
    <w:rsid w:val="00897227"/>
    <w:rsid w:val="00897E9C"/>
    <w:rsid w:val="008A46DA"/>
    <w:rsid w:val="008A5354"/>
    <w:rsid w:val="008A5D6C"/>
    <w:rsid w:val="008B02AA"/>
    <w:rsid w:val="008B17A7"/>
    <w:rsid w:val="008B3094"/>
    <w:rsid w:val="008B5BED"/>
    <w:rsid w:val="008B7C75"/>
    <w:rsid w:val="008B7F2D"/>
    <w:rsid w:val="008B7FA7"/>
    <w:rsid w:val="008C3ABF"/>
    <w:rsid w:val="008C53D1"/>
    <w:rsid w:val="008D4C06"/>
    <w:rsid w:val="008D7D61"/>
    <w:rsid w:val="008E0801"/>
    <w:rsid w:val="008E4BFE"/>
    <w:rsid w:val="008E59CD"/>
    <w:rsid w:val="008E6680"/>
    <w:rsid w:val="008F187C"/>
    <w:rsid w:val="008F4063"/>
    <w:rsid w:val="008F4AB4"/>
    <w:rsid w:val="008F7FEB"/>
    <w:rsid w:val="009029A3"/>
    <w:rsid w:val="0090336D"/>
    <w:rsid w:val="009061EA"/>
    <w:rsid w:val="009067A3"/>
    <w:rsid w:val="009103AB"/>
    <w:rsid w:val="0091240D"/>
    <w:rsid w:val="00917965"/>
    <w:rsid w:val="00921EFA"/>
    <w:rsid w:val="00927982"/>
    <w:rsid w:val="00930880"/>
    <w:rsid w:val="00931760"/>
    <w:rsid w:val="00933CB6"/>
    <w:rsid w:val="00936101"/>
    <w:rsid w:val="009378B9"/>
    <w:rsid w:val="00941B7E"/>
    <w:rsid w:val="00941E35"/>
    <w:rsid w:val="009509F1"/>
    <w:rsid w:val="009514C4"/>
    <w:rsid w:val="00951615"/>
    <w:rsid w:val="00952670"/>
    <w:rsid w:val="00955D27"/>
    <w:rsid w:val="00960FBA"/>
    <w:rsid w:val="00965D88"/>
    <w:rsid w:val="00966E1D"/>
    <w:rsid w:val="009729AA"/>
    <w:rsid w:val="00974438"/>
    <w:rsid w:val="009746EE"/>
    <w:rsid w:val="00975512"/>
    <w:rsid w:val="00976874"/>
    <w:rsid w:val="009770C7"/>
    <w:rsid w:val="009777AD"/>
    <w:rsid w:val="009803A1"/>
    <w:rsid w:val="009807DE"/>
    <w:rsid w:val="009822C8"/>
    <w:rsid w:val="00982905"/>
    <w:rsid w:val="00985003"/>
    <w:rsid w:val="009851BF"/>
    <w:rsid w:val="00985587"/>
    <w:rsid w:val="0098610A"/>
    <w:rsid w:val="00986650"/>
    <w:rsid w:val="00987E1A"/>
    <w:rsid w:val="00991173"/>
    <w:rsid w:val="00995659"/>
    <w:rsid w:val="00996527"/>
    <w:rsid w:val="00997981"/>
    <w:rsid w:val="009A0B15"/>
    <w:rsid w:val="009A3DA7"/>
    <w:rsid w:val="009A5232"/>
    <w:rsid w:val="009A7ABB"/>
    <w:rsid w:val="009A7D31"/>
    <w:rsid w:val="009B4D48"/>
    <w:rsid w:val="009B5809"/>
    <w:rsid w:val="009C2E28"/>
    <w:rsid w:val="009C3907"/>
    <w:rsid w:val="009C6CFD"/>
    <w:rsid w:val="009C7ED1"/>
    <w:rsid w:val="009D4DF0"/>
    <w:rsid w:val="009D511B"/>
    <w:rsid w:val="009D6C06"/>
    <w:rsid w:val="009D7942"/>
    <w:rsid w:val="009D7C3A"/>
    <w:rsid w:val="009E1E43"/>
    <w:rsid w:val="009E21C4"/>
    <w:rsid w:val="009E2AD4"/>
    <w:rsid w:val="009E3FAF"/>
    <w:rsid w:val="009F52EE"/>
    <w:rsid w:val="009F5CED"/>
    <w:rsid w:val="009F6F07"/>
    <w:rsid w:val="009F71DF"/>
    <w:rsid w:val="00A10795"/>
    <w:rsid w:val="00A11FEA"/>
    <w:rsid w:val="00A16D68"/>
    <w:rsid w:val="00A20294"/>
    <w:rsid w:val="00A21B05"/>
    <w:rsid w:val="00A21E7B"/>
    <w:rsid w:val="00A22209"/>
    <w:rsid w:val="00A25B73"/>
    <w:rsid w:val="00A26225"/>
    <w:rsid w:val="00A2652D"/>
    <w:rsid w:val="00A31B43"/>
    <w:rsid w:val="00A354B4"/>
    <w:rsid w:val="00A37D55"/>
    <w:rsid w:val="00A412B5"/>
    <w:rsid w:val="00A42900"/>
    <w:rsid w:val="00A45934"/>
    <w:rsid w:val="00A518E5"/>
    <w:rsid w:val="00A53E41"/>
    <w:rsid w:val="00A555C0"/>
    <w:rsid w:val="00A560F0"/>
    <w:rsid w:val="00A61D7C"/>
    <w:rsid w:val="00A62B16"/>
    <w:rsid w:val="00A709FF"/>
    <w:rsid w:val="00A70B61"/>
    <w:rsid w:val="00A7238B"/>
    <w:rsid w:val="00A724DB"/>
    <w:rsid w:val="00A73953"/>
    <w:rsid w:val="00A77B71"/>
    <w:rsid w:val="00A8196B"/>
    <w:rsid w:val="00A81C9B"/>
    <w:rsid w:val="00A82D4E"/>
    <w:rsid w:val="00A83596"/>
    <w:rsid w:val="00A910DD"/>
    <w:rsid w:val="00A9198A"/>
    <w:rsid w:val="00A92D34"/>
    <w:rsid w:val="00A94FE8"/>
    <w:rsid w:val="00AA30F6"/>
    <w:rsid w:val="00AB012F"/>
    <w:rsid w:val="00AB0E0F"/>
    <w:rsid w:val="00AB30F7"/>
    <w:rsid w:val="00AB452E"/>
    <w:rsid w:val="00AB6495"/>
    <w:rsid w:val="00AB6948"/>
    <w:rsid w:val="00AB7526"/>
    <w:rsid w:val="00AC1D24"/>
    <w:rsid w:val="00AC1DE4"/>
    <w:rsid w:val="00AC1E4B"/>
    <w:rsid w:val="00AC26FD"/>
    <w:rsid w:val="00AC2DE9"/>
    <w:rsid w:val="00AD1AB5"/>
    <w:rsid w:val="00AD7C28"/>
    <w:rsid w:val="00AD7CE2"/>
    <w:rsid w:val="00AE152D"/>
    <w:rsid w:val="00AE2B91"/>
    <w:rsid w:val="00AE3DD3"/>
    <w:rsid w:val="00AE5976"/>
    <w:rsid w:val="00AF0508"/>
    <w:rsid w:val="00AF1C19"/>
    <w:rsid w:val="00AF1D4E"/>
    <w:rsid w:val="00AF6763"/>
    <w:rsid w:val="00AF76E4"/>
    <w:rsid w:val="00B058B2"/>
    <w:rsid w:val="00B05FFE"/>
    <w:rsid w:val="00B10D0C"/>
    <w:rsid w:val="00B10D82"/>
    <w:rsid w:val="00B11B38"/>
    <w:rsid w:val="00B123CF"/>
    <w:rsid w:val="00B154A4"/>
    <w:rsid w:val="00B1552E"/>
    <w:rsid w:val="00B162F3"/>
    <w:rsid w:val="00B17CF7"/>
    <w:rsid w:val="00B208DB"/>
    <w:rsid w:val="00B23008"/>
    <w:rsid w:val="00B253AB"/>
    <w:rsid w:val="00B25C7A"/>
    <w:rsid w:val="00B27A18"/>
    <w:rsid w:val="00B32D1C"/>
    <w:rsid w:val="00B41FE0"/>
    <w:rsid w:val="00B45911"/>
    <w:rsid w:val="00B45B72"/>
    <w:rsid w:val="00B46BBB"/>
    <w:rsid w:val="00B5184F"/>
    <w:rsid w:val="00B52A87"/>
    <w:rsid w:val="00B55B33"/>
    <w:rsid w:val="00B63749"/>
    <w:rsid w:val="00B72587"/>
    <w:rsid w:val="00B73695"/>
    <w:rsid w:val="00B74955"/>
    <w:rsid w:val="00B75FA2"/>
    <w:rsid w:val="00B7695E"/>
    <w:rsid w:val="00B80A82"/>
    <w:rsid w:val="00B81EBD"/>
    <w:rsid w:val="00BA0729"/>
    <w:rsid w:val="00BA1864"/>
    <w:rsid w:val="00BA2188"/>
    <w:rsid w:val="00BA5636"/>
    <w:rsid w:val="00BA675E"/>
    <w:rsid w:val="00BA7A56"/>
    <w:rsid w:val="00BB06F8"/>
    <w:rsid w:val="00BB1283"/>
    <w:rsid w:val="00BB2A26"/>
    <w:rsid w:val="00BB3DD9"/>
    <w:rsid w:val="00BB6111"/>
    <w:rsid w:val="00BB6721"/>
    <w:rsid w:val="00BC5AC7"/>
    <w:rsid w:val="00BC6CAB"/>
    <w:rsid w:val="00BC7AE1"/>
    <w:rsid w:val="00BD0FE4"/>
    <w:rsid w:val="00BD6318"/>
    <w:rsid w:val="00BD6C68"/>
    <w:rsid w:val="00BD6DCA"/>
    <w:rsid w:val="00BD7C69"/>
    <w:rsid w:val="00BE39C6"/>
    <w:rsid w:val="00BE7527"/>
    <w:rsid w:val="00BE7AE6"/>
    <w:rsid w:val="00BF0FAA"/>
    <w:rsid w:val="00BF65F9"/>
    <w:rsid w:val="00BF7305"/>
    <w:rsid w:val="00BF77AA"/>
    <w:rsid w:val="00C032F9"/>
    <w:rsid w:val="00C04770"/>
    <w:rsid w:val="00C050F0"/>
    <w:rsid w:val="00C07818"/>
    <w:rsid w:val="00C07A94"/>
    <w:rsid w:val="00C07D22"/>
    <w:rsid w:val="00C157C7"/>
    <w:rsid w:val="00C165C1"/>
    <w:rsid w:val="00C17A02"/>
    <w:rsid w:val="00C21BD6"/>
    <w:rsid w:val="00C40053"/>
    <w:rsid w:val="00C40B1D"/>
    <w:rsid w:val="00C40ED8"/>
    <w:rsid w:val="00C436B8"/>
    <w:rsid w:val="00C45370"/>
    <w:rsid w:val="00C45FF1"/>
    <w:rsid w:val="00C46BFB"/>
    <w:rsid w:val="00C4758A"/>
    <w:rsid w:val="00C47BAF"/>
    <w:rsid w:val="00C60012"/>
    <w:rsid w:val="00C61960"/>
    <w:rsid w:val="00C6480A"/>
    <w:rsid w:val="00C65DF6"/>
    <w:rsid w:val="00C666C3"/>
    <w:rsid w:val="00C825B1"/>
    <w:rsid w:val="00C8377B"/>
    <w:rsid w:val="00C83BEF"/>
    <w:rsid w:val="00C8722E"/>
    <w:rsid w:val="00C87775"/>
    <w:rsid w:val="00C9112B"/>
    <w:rsid w:val="00C95DFE"/>
    <w:rsid w:val="00CA2FA4"/>
    <w:rsid w:val="00CA6199"/>
    <w:rsid w:val="00CB03F7"/>
    <w:rsid w:val="00CB0934"/>
    <w:rsid w:val="00CB0B30"/>
    <w:rsid w:val="00CB3D6A"/>
    <w:rsid w:val="00CB4E02"/>
    <w:rsid w:val="00CB6210"/>
    <w:rsid w:val="00CB6E78"/>
    <w:rsid w:val="00CC3602"/>
    <w:rsid w:val="00CD5443"/>
    <w:rsid w:val="00CD6538"/>
    <w:rsid w:val="00CD6BCA"/>
    <w:rsid w:val="00CD6D37"/>
    <w:rsid w:val="00CE0223"/>
    <w:rsid w:val="00CE4138"/>
    <w:rsid w:val="00CE46C9"/>
    <w:rsid w:val="00CE6FD4"/>
    <w:rsid w:val="00CF0000"/>
    <w:rsid w:val="00CF1B3E"/>
    <w:rsid w:val="00CF1FA9"/>
    <w:rsid w:val="00CF46D0"/>
    <w:rsid w:val="00CF6B79"/>
    <w:rsid w:val="00D0129B"/>
    <w:rsid w:val="00D02EFB"/>
    <w:rsid w:val="00D03231"/>
    <w:rsid w:val="00D048BB"/>
    <w:rsid w:val="00D06C9F"/>
    <w:rsid w:val="00D100AC"/>
    <w:rsid w:val="00D15B63"/>
    <w:rsid w:val="00D16508"/>
    <w:rsid w:val="00D230A5"/>
    <w:rsid w:val="00D32708"/>
    <w:rsid w:val="00D328A9"/>
    <w:rsid w:val="00D33FAD"/>
    <w:rsid w:val="00D41CE5"/>
    <w:rsid w:val="00D45493"/>
    <w:rsid w:val="00D51119"/>
    <w:rsid w:val="00D51415"/>
    <w:rsid w:val="00D51D71"/>
    <w:rsid w:val="00D5348F"/>
    <w:rsid w:val="00D534F1"/>
    <w:rsid w:val="00D6058E"/>
    <w:rsid w:val="00D6076F"/>
    <w:rsid w:val="00D64867"/>
    <w:rsid w:val="00D656F5"/>
    <w:rsid w:val="00D65D78"/>
    <w:rsid w:val="00D6765A"/>
    <w:rsid w:val="00D7040E"/>
    <w:rsid w:val="00D75591"/>
    <w:rsid w:val="00D75A60"/>
    <w:rsid w:val="00D762A5"/>
    <w:rsid w:val="00D76332"/>
    <w:rsid w:val="00D77084"/>
    <w:rsid w:val="00D770CD"/>
    <w:rsid w:val="00D77556"/>
    <w:rsid w:val="00D779B7"/>
    <w:rsid w:val="00D84100"/>
    <w:rsid w:val="00D8601F"/>
    <w:rsid w:val="00D90A0C"/>
    <w:rsid w:val="00D95795"/>
    <w:rsid w:val="00D96737"/>
    <w:rsid w:val="00DA23EF"/>
    <w:rsid w:val="00DA6881"/>
    <w:rsid w:val="00DA6CD4"/>
    <w:rsid w:val="00DC084B"/>
    <w:rsid w:val="00DC144B"/>
    <w:rsid w:val="00DC4D8A"/>
    <w:rsid w:val="00DC69D4"/>
    <w:rsid w:val="00DC72B7"/>
    <w:rsid w:val="00DD38D1"/>
    <w:rsid w:val="00DF1B06"/>
    <w:rsid w:val="00DF2EAF"/>
    <w:rsid w:val="00DF3D1A"/>
    <w:rsid w:val="00DF6800"/>
    <w:rsid w:val="00E04469"/>
    <w:rsid w:val="00E0510A"/>
    <w:rsid w:val="00E07A44"/>
    <w:rsid w:val="00E07CEA"/>
    <w:rsid w:val="00E14DD1"/>
    <w:rsid w:val="00E171C0"/>
    <w:rsid w:val="00E21C0B"/>
    <w:rsid w:val="00E23CE4"/>
    <w:rsid w:val="00E25A43"/>
    <w:rsid w:val="00E27219"/>
    <w:rsid w:val="00E27FA0"/>
    <w:rsid w:val="00E30066"/>
    <w:rsid w:val="00E303F1"/>
    <w:rsid w:val="00E337AE"/>
    <w:rsid w:val="00E3500B"/>
    <w:rsid w:val="00E37D58"/>
    <w:rsid w:val="00E42D38"/>
    <w:rsid w:val="00E460C2"/>
    <w:rsid w:val="00E4786D"/>
    <w:rsid w:val="00E47AE3"/>
    <w:rsid w:val="00E51B71"/>
    <w:rsid w:val="00E535D9"/>
    <w:rsid w:val="00E537F9"/>
    <w:rsid w:val="00E53893"/>
    <w:rsid w:val="00E60C1D"/>
    <w:rsid w:val="00E6156F"/>
    <w:rsid w:val="00E616FF"/>
    <w:rsid w:val="00E630A1"/>
    <w:rsid w:val="00E632A6"/>
    <w:rsid w:val="00E637B3"/>
    <w:rsid w:val="00E66435"/>
    <w:rsid w:val="00E66A05"/>
    <w:rsid w:val="00E67E1F"/>
    <w:rsid w:val="00E707F0"/>
    <w:rsid w:val="00E71679"/>
    <w:rsid w:val="00E71DEF"/>
    <w:rsid w:val="00E732BC"/>
    <w:rsid w:val="00E73D13"/>
    <w:rsid w:val="00E80BCA"/>
    <w:rsid w:val="00E907D7"/>
    <w:rsid w:val="00E919EC"/>
    <w:rsid w:val="00E955D8"/>
    <w:rsid w:val="00E9659D"/>
    <w:rsid w:val="00E97956"/>
    <w:rsid w:val="00EA030E"/>
    <w:rsid w:val="00EA4962"/>
    <w:rsid w:val="00EA4A52"/>
    <w:rsid w:val="00EA58D8"/>
    <w:rsid w:val="00EA6967"/>
    <w:rsid w:val="00EB035A"/>
    <w:rsid w:val="00EB1AB2"/>
    <w:rsid w:val="00EB4526"/>
    <w:rsid w:val="00EC17AD"/>
    <w:rsid w:val="00EC1F01"/>
    <w:rsid w:val="00EC6B8D"/>
    <w:rsid w:val="00EC7531"/>
    <w:rsid w:val="00ED23BA"/>
    <w:rsid w:val="00ED5C5A"/>
    <w:rsid w:val="00ED72FC"/>
    <w:rsid w:val="00EE3497"/>
    <w:rsid w:val="00EE4493"/>
    <w:rsid w:val="00EE5445"/>
    <w:rsid w:val="00EE66B5"/>
    <w:rsid w:val="00EF53C0"/>
    <w:rsid w:val="00EF6294"/>
    <w:rsid w:val="00EF79A3"/>
    <w:rsid w:val="00F007F8"/>
    <w:rsid w:val="00F0093F"/>
    <w:rsid w:val="00F01C1F"/>
    <w:rsid w:val="00F02BC8"/>
    <w:rsid w:val="00F03637"/>
    <w:rsid w:val="00F05669"/>
    <w:rsid w:val="00F06240"/>
    <w:rsid w:val="00F11B61"/>
    <w:rsid w:val="00F137C6"/>
    <w:rsid w:val="00F13EBA"/>
    <w:rsid w:val="00F14D0C"/>
    <w:rsid w:val="00F2305A"/>
    <w:rsid w:val="00F2311F"/>
    <w:rsid w:val="00F249E7"/>
    <w:rsid w:val="00F24C73"/>
    <w:rsid w:val="00F25C87"/>
    <w:rsid w:val="00F304C6"/>
    <w:rsid w:val="00F30C28"/>
    <w:rsid w:val="00F35AD2"/>
    <w:rsid w:val="00F35F94"/>
    <w:rsid w:val="00F45ED7"/>
    <w:rsid w:val="00F46BB4"/>
    <w:rsid w:val="00F6129A"/>
    <w:rsid w:val="00F63DDF"/>
    <w:rsid w:val="00F6778D"/>
    <w:rsid w:val="00F715B4"/>
    <w:rsid w:val="00F73395"/>
    <w:rsid w:val="00F74B2B"/>
    <w:rsid w:val="00F74DFF"/>
    <w:rsid w:val="00F83705"/>
    <w:rsid w:val="00F85203"/>
    <w:rsid w:val="00F86466"/>
    <w:rsid w:val="00F92CFD"/>
    <w:rsid w:val="00F94377"/>
    <w:rsid w:val="00F96BCC"/>
    <w:rsid w:val="00FA1CA0"/>
    <w:rsid w:val="00FA65B4"/>
    <w:rsid w:val="00FA78C4"/>
    <w:rsid w:val="00FA7B1C"/>
    <w:rsid w:val="00FB38E0"/>
    <w:rsid w:val="00FB7A4A"/>
    <w:rsid w:val="00FC048D"/>
    <w:rsid w:val="00FC3D2F"/>
    <w:rsid w:val="00FC3E4E"/>
    <w:rsid w:val="00FD1A69"/>
    <w:rsid w:val="00FD62A1"/>
    <w:rsid w:val="00FD6842"/>
    <w:rsid w:val="00FD6F5A"/>
    <w:rsid w:val="00FE1516"/>
    <w:rsid w:val="00FE1A12"/>
    <w:rsid w:val="00FE1BD4"/>
    <w:rsid w:val="00FE273D"/>
    <w:rsid w:val="00FE393F"/>
    <w:rsid w:val="00FE43E0"/>
    <w:rsid w:val="00FE6F7E"/>
    <w:rsid w:val="00FF014F"/>
    <w:rsid w:val="00FF219C"/>
    <w:rsid w:val="00FF25EC"/>
    <w:rsid w:val="00FF2E7E"/>
    <w:rsid w:val="00FF5694"/>
    <w:rsid w:val="00FF5B93"/>
    <w:rsid w:val="00FF6F2C"/>
    <w:rsid w:val="00FF736C"/>
    <w:rsid w:val="00FF788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B13C52"/>
  <w15:chartTrackingRefBased/>
  <w15:docId w15:val="{F579C694-0393-44A7-AF61-EA1D129D6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Pr>
      <w:sz w:val="24"/>
      <w:szCs w:val="24"/>
    </w:rPr>
  </w:style>
  <w:style w:type="character" w:default="1" w:styleId="Carpredefinitoparagrafo">
    <w:name w:val="Default Paragraph Font"/>
    <w:semiHidden/>
  </w:style>
  <w:style w:type="table" w:default="1" w:styleId="Tabellanormale">
    <w:name w:val="Normal Table"/>
    <w:semiHidden/>
    <w:tblPr>
      <w:tblInd w:w="0" w:type="dxa"/>
      <w:tblCellMar>
        <w:top w:w="0" w:type="dxa"/>
        <w:left w:w="108" w:type="dxa"/>
        <w:bottom w:w="0" w:type="dxa"/>
        <w:right w:w="108" w:type="dxa"/>
      </w:tblCellMar>
    </w:tblPr>
  </w:style>
  <w:style w:type="numbering" w:default="1" w:styleId="Nessunelenco">
    <w:name w:val="No List"/>
    <w:semiHidden/>
  </w:style>
  <w:style w:type="paragraph" w:styleId="NormaleWeb">
    <w:name w:val="Normal (Web)"/>
    <w:basedOn w:val="Normale"/>
    <w:uiPriority w:val="99"/>
    <w:unhideWhenUsed/>
    <w:rsid w:val="00FF2E7E"/>
    <w:pPr>
      <w:spacing w:before="100" w:beforeAutospacing="1" w:after="150"/>
    </w:pPr>
    <w:rPr>
      <w:color w:val="424242"/>
      <w:sz w:val="18"/>
      <w:szCs w:val="18"/>
    </w:rPr>
  </w:style>
  <w:style w:type="paragraph" w:customStyle="1" w:styleId="Default">
    <w:name w:val="Default"/>
    <w:rsid w:val="005679D4"/>
    <w:pPr>
      <w:autoSpaceDE w:val="0"/>
      <w:autoSpaceDN w:val="0"/>
      <w:adjustRightInd w:val="0"/>
    </w:pPr>
    <w:rPr>
      <w:rFonts w:ascii="Calibri" w:eastAsia="Calibri" w:hAnsi="Calibri" w:cs="Calibri"/>
      <w:color w:val="000000"/>
      <w:sz w:val="24"/>
      <w:szCs w:val="24"/>
      <w:lang w:eastAsia="en-US"/>
    </w:rPr>
  </w:style>
  <w:style w:type="character" w:styleId="Collegamentoipertestuale">
    <w:name w:val="Hyperlink"/>
    <w:uiPriority w:val="99"/>
    <w:unhideWhenUsed/>
    <w:rsid w:val="00FA78C4"/>
    <w:rPr>
      <w:color w:val="0000FF"/>
      <w:u w:val="single"/>
    </w:rPr>
  </w:style>
  <w:style w:type="character" w:styleId="Enfasigrassetto">
    <w:name w:val="Strong"/>
    <w:uiPriority w:val="22"/>
    <w:qFormat/>
    <w:rsid w:val="00FA78C4"/>
    <w:rPr>
      <w:b/>
      <w:bCs/>
      <w:color w:val="007939"/>
    </w:rPr>
  </w:style>
  <w:style w:type="paragraph" w:customStyle="1" w:styleId="text-center">
    <w:name w:val="text-center"/>
    <w:basedOn w:val="Normale"/>
    <w:uiPriority w:val="99"/>
    <w:semiHidden/>
    <w:rsid w:val="00FA78C4"/>
    <w:pPr>
      <w:spacing w:after="150"/>
      <w:jc w:val="center"/>
    </w:pPr>
    <w:rPr>
      <w:rFonts w:eastAsia="Calibri"/>
    </w:rPr>
  </w:style>
  <w:style w:type="paragraph" w:styleId="Testofumetto">
    <w:name w:val="Balloon Text"/>
    <w:basedOn w:val="Normale"/>
    <w:link w:val="TestofumettoCarattere"/>
    <w:rsid w:val="00517D21"/>
    <w:rPr>
      <w:rFonts w:ascii="Segoe UI" w:hAnsi="Segoe UI"/>
      <w:sz w:val="18"/>
      <w:szCs w:val="18"/>
      <w:lang w:val="x-none" w:eastAsia="x-none"/>
    </w:rPr>
  </w:style>
  <w:style w:type="character" w:customStyle="1" w:styleId="TestofumettoCarattere">
    <w:name w:val="Testo fumetto Carattere"/>
    <w:link w:val="Testofumetto"/>
    <w:rsid w:val="00517D2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143081">
      <w:bodyDiv w:val="1"/>
      <w:marLeft w:val="0"/>
      <w:marRight w:val="0"/>
      <w:marTop w:val="0"/>
      <w:marBottom w:val="0"/>
      <w:divBdr>
        <w:top w:val="none" w:sz="0" w:space="0" w:color="auto"/>
        <w:left w:val="none" w:sz="0" w:space="0" w:color="auto"/>
        <w:bottom w:val="none" w:sz="0" w:space="0" w:color="auto"/>
        <w:right w:val="none" w:sz="0" w:space="0" w:color="auto"/>
      </w:divBdr>
    </w:div>
    <w:div w:id="856768669">
      <w:bodyDiv w:val="1"/>
      <w:marLeft w:val="0"/>
      <w:marRight w:val="0"/>
      <w:marTop w:val="0"/>
      <w:marBottom w:val="0"/>
      <w:divBdr>
        <w:top w:val="none" w:sz="0" w:space="0" w:color="auto"/>
        <w:left w:val="none" w:sz="0" w:space="0" w:color="auto"/>
        <w:bottom w:val="none" w:sz="0" w:space="0" w:color="auto"/>
        <w:right w:val="none" w:sz="0" w:space="0" w:color="auto"/>
      </w:divBdr>
    </w:div>
    <w:div w:id="1692951078">
      <w:bodyDiv w:val="1"/>
      <w:marLeft w:val="0"/>
      <w:marRight w:val="0"/>
      <w:marTop w:val="0"/>
      <w:marBottom w:val="0"/>
      <w:divBdr>
        <w:top w:val="none" w:sz="0" w:space="0" w:color="auto"/>
        <w:left w:val="none" w:sz="0" w:space="0" w:color="auto"/>
        <w:bottom w:val="none" w:sz="0" w:space="0" w:color="auto"/>
        <w:right w:val="none" w:sz="0" w:space="0" w:color="auto"/>
      </w:divBdr>
    </w:div>
    <w:div w:id="1790971348">
      <w:bodyDiv w:val="1"/>
      <w:marLeft w:val="0"/>
      <w:marRight w:val="0"/>
      <w:marTop w:val="0"/>
      <w:marBottom w:val="0"/>
      <w:divBdr>
        <w:top w:val="none" w:sz="0" w:space="0" w:color="auto"/>
        <w:left w:val="none" w:sz="0" w:space="0" w:color="auto"/>
        <w:bottom w:val="none" w:sz="0" w:space="0" w:color="auto"/>
        <w:right w:val="none" w:sz="0" w:space="0" w:color="auto"/>
      </w:divBdr>
    </w:div>
    <w:div w:id="1906649453">
      <w:bodyDiv w:val="1"/>
      <w:marLeft w:val="0"/>
      <w:marRight w:val="0"/>
      <w:marTop w:val="0"/>
      <w:marBottom w:val="0"/>
      <w:divBdr>
        <w:top w:val="none" w:sz="0" w:space="0" w:color="auto"/>
        <w:left w:val="none" w:sz="0" w:space="0" w:color="auto"/>
        <w:bottom w:val="none" w:sz="0" w:space="0" w:color="auto"/>
        <w:right w:val="none" w:sz="0" w:space="0" w:color="auto"/>
      </w:divBdr>
    </w:div>
    <w:div w:id="1908879310">
      <w:bodyDiv w:val="1"/>
      <w:marLeft w:val="0"/>
      <w:marRight w:val="0"/>
      <w:marTop w:val="0"/>
      <w:marBottom w:val="0"/>
      <w:divBdr>
        <w:top w:val="none" w:sz="0" w:space="0" w:color="auto"/>
        <w:left w:val="none" w:sz="0" w:space="0" w:color="auto"/>
        <w:bottom w:val="none" w:sz="0" w:space="0" w:color="auto"/>
        <w:right w:val="none" w:sz="0" w:space="0" w:color="auto"/>
      </w:divBdr>
    </w:div>
    <w:div w:id="2030057773">
      <w:bodyDiv w:val="1"/>
      <w:marLeft w:val="0"/>
      <w:marRight w:val="0"/>
      <w:marTop w:val="0"/>
      <w:marBottom w:val="0"/>
      <w:divBdr>
        <w:top w:val="none" w:sz="0" w:space="0" w:color="auto"/>
        <w:left w:val="none" w:sz="0" w:space="0" w:color="auto"/>
        <w:bottom w:val="none" w:sz="0" w:space="0" w:color="auto"/>
        <w:right w:val="none" w:sz="0" w:space="0" w:color="auto"/>
      </w:divBdr>
    </w:div>
    <w:div w:id="2041777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178</Words>
  <Characters>1017</Characters>
  <Application>Microsoft Office Word</Application>
  <DocSecurity>0</DocSecurity>
  <Lines>8</Lines>
  <Paragraphs>2</Paragraphs>
  <ScaleCrop>false</ScaleCrop>
  <HeadingPairs>
    <vt:vector size="2" baseType="variant">
      <vt:variant>
        <vt:lpstr>Titolo</vt:lpstr>
      </vt:variant>
      <vt:variant>
        <vt:i4>1</vt:i4>
      </vt:variant>
    </vt:vector>
  </HeadingPairs>
  <TitlesOfParts>
    <vt:vector size="1" baseType="lpstr">
      <vt:lpstr>Oggetto: Verbale di Accordo per il rinnovo del CCNL operai agricoli e florovivaisti</vt:lpstr>
    </vt:vector>
  </TitlesOfParts>
  <Company>Confagricoltura</Company>
  <LinksUpToDate>false</LinksUpToDate>
  <CharactersWithSpaces>1193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Oggetto: Verbale di Accordo per il rinnovo del CCNL operai agricoli e florovivaisti</dc:title>
  <dc:subject/>
  <dc:creator>PAGANOT</dc:creator>
  <cp:keywords/>
  <cp:lastModifiedBy>Alessandra Porro</cp:lastModifiedBy>
  <cp:revision>8</cp:revision>
  <cp:lastPrinted>2021-10-13T14:49:00Z</cp:lastPrinted>
  <dcterms:created xsi:type="dcterms:W3CDTF">2023-03-29T12:35:00Z</dcterms:created>
  <dcterms:modified xsi:type="dcterms:W3CDTF">2023-03-29T12:46:00Z</dcterms:modified>
</cp:coreProperties>
</file>